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93F" w14:textId="77777777" w:rsidR="006848AA" w:rsidRDefault="006848AA" w:rsidP="006848AA">
      <w:pPr>
        <w:pStyle w:val="LO-normal"/>
        <w:spacing w:before="72" w:line="276" w:lineRule="auto"/>
        <w:ind w:left="1547" w:right="5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>CONVENZIONE TRA ISTITUZIONE SCOLASTICA E SOGGETTO OSPITANTE</w:t>
      </w:r>
    </w:p>
    <w:p w14:paraId="03E0C38F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BAE4DE" w14:textId="77777777" w:rsidR="006848AA" w:rsidRDefault="006848AA" w:rsidP="006848AA">
      <w:pPr>
        <w:pStyle w:val="LO-normal"/>
        <w:spacing w:before="11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TRA</w:t>
      </w:r>
    </w:p>
    <w:p w14:paraId="7CEB0105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931DF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F278CE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L’Istituto Istruzione Superiore “Giotto Ulivi” con sede in Borgo San Lorenzo, via P.Caiani, 50032 Firenze, C.F. 83002710487, legalmente rappresentato da Dott.ssa Adriana Aprea, nata a Napoli (Na) il 28/01/1960 (c.f. PRADRN60A68F839E), in qualità di Dirigente Scolastico, e domiciliato per la carica presso l’Istituto d’Istruzione Superiore “Giotto Ulivi”  con sede in via P. Caiani 64-66, 50032 Borgo San Lorenzo FIRENZE;</w:t>
      </w:r>
    </w:p>
    <w:p w14:paraId="0D116762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FB7C755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</w:t>
      </w:r>
    </w:p>
    <w:p w14:paraId="7866F293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2074E46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denominazione soggetto ospitante)</w:t>
      </w:r>
      <w:r>
        <w:rPr>
          <w:rFonts w:ascii="Times New Roman" w:hAnsi="Times New Roman"/>
          <w:b/>
          <w:sz w:val="22"/>
          <w:szCs w:val="22"/>
        </w:rPr>
        <w:t xml:space="preserve"> ……...</w:t>
      </w:r>
      <w:r>
        <w:rPr>
          <w:rFonts w:ascii="Times New Roman" w:hAnsi="Times New Roman"/>
          <w:sz w:val="22"/>
          <w:szCs w:val="22"/>
        </w:rPr>
        <w:t xml:space="preserve">, con sede in …, Via…... CAP…..., C.F./ partita I.V.A………………….  </w:t>
      </w:r>
    </w:p>
    <w:p w14:paraId="3F6BAFD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d’ora in poi denominato/a “Soggetto erogatore del Percorso Formativo “o “Soggetto Ospitante”</w:t>
      </w:r>
    </w:p>
    <w:p w14:paraId="2144C1B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in persona del suo Rappresentante legale,</w:t>
      </w:r>
    </w:p>
    <w:p w14:paraId="65C751D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Sig ……..., nata/o a …... il …,</w:t>
      </w:r>
      <w:r>
        <w:rPr>
          <w:rFonts w:ascii="Times New Roman" w:hAnsi="Times New Roman"/>
          <w:color w:val="000000"/>
          <w:sz w:val="22"/>
          <w:szCs w:val="22"/>
        </w:rPr>
        <w:t xml:space="preserve">  CF………………………….</w:t>
      </w:r>
    </w:p>
    <w:p w14:paraId="2A9B2A8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BA4D57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F35B81C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AE4B1D0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2862F69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color w:val="1A1A1A"/>
          <w:sz w:val="22"/>
          <w:szCs w:val="22"/>
        </w:rPr>
      </w:pPr>
    </w:p>
    <w:p w14:paraId="00D5A77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premesso che</w:t>
      </w:r>
    </w:p>
    <w:p w14:paraId="1F871FCF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DDC00E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C1C2FF8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- 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(PCTO);</w:t>
      </w:r>
    </w:p>
    <w:p w14:paraId="0069113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ai sensi dell’art. 1 D. Lgs. 77/05, l’alternanza costituisce una modalità di realizzazione dei corsi nel secondo ciclo del sistema d’istruzione e formazione, per assicurare ai giovani l’acquisizione di competenze spendibili nel mercato del lavoro;</w:t>
      </w:r>
    </w:p>
    <w:p w14:paraId="59C5BA63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ai sensi della legge 13 luglio 2015 n.107, art.1, commi 33-43, i percorsi di alternanza scuola lavoro, sono organicamente inseriti nel piano triennale dell’offerta formativa dell’istituzione scolastica come parte integrante dei percorsi di istruzione;</w:t>
      </w:r>
    </w:p>
    <w:p w14:paraId="118C5CE5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durante i percorsi gli studenti sono soggetti all’applicazione delle disposizioni del d.lgs. 9</w:t>
      </w:r>
    </w:p>
    <w:p w14:paraId="50D47D1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aprile 2008, n. 81 e successive modifiche e integrazioni;</w:t>
      </w:r>
    </w:p>
    <w:p w14:paraId="02D04C54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0CEBF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 conviene quanto segue:</w:t>
      </w:r>
    </w:p>
    <w:p w14:paraId="66C60899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644D58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</w:p>
    <w:p w14:paraId="29C15612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90FADD4" w14:textId="77777777" w:rsidR="006848AA" w:rsidRDefault="006848AA" w:rsidP="006848AA">
      <w:pPr>
        <w:pStyle w:val="LO-normal"/>
        <w:widowControl w:val="0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98C8E2E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Art. 1 (Oggetto)</w:t>
      </w:r>
    </w:p>
    <w:p w14:paraId="503777C4" w14:textId="77777777" w:rsidR="006848AA" w:rsidRDefault="006848AA" w:rsidP="006848AA">
      <w:pPr>
        <w:pStyle w:val="LO-normal"/>
        <w:widowControl w:val="0"/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(denominazione Soggetto esterno…………) qui di seguito indicata/o anche come il “Soggetto erogatore del Percorso Formativo” o “Soggetto Ospitante”, si impegna  a fornire attività formative tramite le sue strutture a  n°..... studenti nei percorsi per le competenze trasversali e per l’orientamento (di seguito indicati PCTO/Percorso) su proposta dell’Istituzione Scolastica.</w:t>
      </w:r>
    </w:p>
    <w:p w14:paraId="7AFA7A1C" w14:textId="77777777" w:rsidR="006848AA" w:rsidRDefault="006848AA" w:rsidP="006848AA">
      <w:pPr>
        <w:pStyle w:val="LO-normal"/>
        <w:widowControl w:val="0"/>
        <w:tabs>
          <w:tab w:val="left" w:pos="5620"/>
        </w:tabs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62B7131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2 (Percorso)</w:t>
      </w:r>
    </w:p>
    <w:p w14:paraId="7BA249BA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PCTO è denominato … (nome progetto)……………... (d’ora in poi il “Percorso”), ed è disciplinato dal progetto formativo che fa parte integrante di questa convenzione.</w:t>
      </w:r>
    </w:p>
    <w:p w14:paraId="1BF35830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Percorso non costituisce rapporto di lavoro.</w:t>
      </w:r>
    </w:p>
    <w:p w14:paraId="618AE767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L’attività di formazione e orientamento del Percorso è congiuntamente verificata da un docente tutor scolastico interno (il “TSI”), designato dall’Istituzione Scolastica, e da un tutor indicato dal Soggetto erogatore del Percorso Formativo, denominato tutor formativo esterno (il “TFE”).</w:t>
      </w:r>
    </w:p>
    <w:p w14:paraId="28DC3C93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titolarità della certificazione delle competenze acquisite è dell’Istituzione Scolastica.</w:t>
      </w:r>
    </w:p>
    <w:p w14:paraId="240CAB4C" w14:textId="77777777" w:rsidR="006848AA" w:rsidRDefault="006848AA" w:rsidP="006848AA">
      <w:pPr>
        <w:pStyle w:val="LO-normal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Percorso proposto allo/agli studente/i minorenni non fa acquisire agli stessi la qualifica di “lavoratore minore” di cui alla L. 977/67 e successive modifiche.</w:t>
      </w:r>
    </w:p>
    <w:p w14:paraId="15143890" w14:textId="77777777" w:rsidR="006848AA" w:rsidRDefault="006848AA" w:rsidP="006848AA">
      <w:pPr>
        <w:pStyle w:val="LO-normal"/>
        <w:widowControl w:val="0"/>
        <w:spacing w:line="276" w:lineRule="auto"/>
        <w:ind w:left="426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43CA9765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3 (Tutoraggio)</w:t>
      </w:r>
    </w:p>
    <w:p w14:paraId="4E1EE88A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TSI svolge le seguenti funzioni:</w:t>
      </w:r>
    </w:p>
    <w:p w14:paraId="12CBD0B9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collabora, insieme al TFE, all’attuazione del Percorso con le parti coinvolte (Istituzione Scolastica, Soggetto erogatore del Percorso Formativo, studente/soggetti esercenti la potestà genitoriale);</w:t>
      </w:r>
    </w:p>
    <w:p w14:paraId="301313D6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assiste e guida lo studente nel Percorso e ne verifica, in collaborazione con il TFE, il corretto svolgimento;</w:t>
      </w:r>
    </w:p>
    <w:p w14:paraId="66ECCF48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gestisce le relazioni con il contesto in cui si sviluppa l’esperienza di PCTO, rapportandosi con il TFE;</w:t>
      </w:r>
    </w:p>
    <w:p w14:paraId="25D8F57E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monitora le attività e affronta le eventuali criticità che dovessero emergere dalle stesse;</w:t>
      </w:r>
    </w:p>
    <w:p w14:paraId="0F4EB1AD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valuta, comunica e valorizza gli obiettivi raggiunti e le competenze progressivamente sviluppate dallo studente;</w:t>
      </w:r>
    </w:p>
    <w:p w14:paraId="5902F796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promuove l’attività di valutazione sull’efficacia e la coerenza del Percorso da parte dello studente coinvolto;</w:t>
      </w:r>
    </w:p>
    <w:p w14:paraId="61E1291B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15F2D511" w14:textId="77777777" w:rsidR="006848AA" w:rsidRDefault="006848AA" w:rsidP="006848AA">
      <w:pPr>
        <w:pStyle w:val="LO-normal"/>
        <w:widowControl w:val="0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assiste il Dirigente Scolastico nella redazione della scheda di valutazione sulle strutture con le quali sono state stipulate le convenzioni per le attività di PCTO, evidenziandone il potenziale formativo e le eventuali difficoltà incontrate nella collaborazione.</w:t>
      </w:r>
    </w:p>
    <w:p w14:paraId="1FE4A20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2127B604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TFE svolge le seguenti funzioni:</w:t>
      </w:r>
    </w:p>
    <w:p w14:paraId="0B7E6D08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collabora con il tutor interno alla organizzazione e valutazione dell’esperienza di PCTO;</w:t>
      </w:r>
    </w:p>
    <w:p w14:paraId="0C297A84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favorisce la partecipazione attiva dello studente al Percorso;</w:t>
      </w:r>
    </w:p>
    <w:p w14:paraId="2E4DCCAE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pianifica ed organizza le attività del Percorso, coordinandosi eventualmente anche con altre figure professionali del Soggetto Ospitante;</w:t>
      </w:r>
    </w:p>
    <w:p w14:paraId="79B207EC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lastRenderedPageBreak/>
        <w:t>coinvolge lo studente nel processo di valutazione dell’esperienza PCTO;</w:t>
      </w:r>
    </w:p>
    <w:p w14:paraId="3DE6EB56" w14:textId="77777777" w:rsidR="006848AA" w:rsidRDefault="006848AA" w:rsidP="006848AA">
      <w:pPr>
        <w:pStyle w:val="LO-normal"/>
        <w:widowControl w:val="0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fornisce all’Istituzione Scolastica gli elementi necessari valutare le attività dello studente e l’efficacia del Percorso.</w:t>
      </w:r>
    </w:p>
    <w:p w14:paraId="5EDF0CC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2DFABDAF" w14:textId="77777777" w:rsidR="006848AA" w:rsidRDefault="006848AA" w:rsidP="006848AA">
      <w:pPr>
        <w:pStyle w:val="LO-normal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TSI e il TFE condividono i seguenti compiti:</w:t>
      </w:r>
    </w:p>
    <w:p w14:paraId="074BB8AC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controllo dell’attuazione del Percorso;</w:t>
      </w:r>
    </w:p>
    <w:p w14:paraId="7EF846A4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raccordo tra le esperienze formative e quelle operative;</w:t>
      </w:r>
    </w:p>
    <w:p w14:paraId="15BB0F92" w14:textId="77777777" w:rsidR="006848AA" w:rsidRDefault="006848AA" w:rsidP="006848AA">
      <w:pPr>
        <w:pStyle w:val="LO-normal"/>
        <w:widowControl w:val="0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elaborazione di un report sull’esperienza svolta da ciascun allievo, che concorre alla valutazione e alla certificazione delle competenze da parte del Consiglio di classe.</w:t>
      </w:r>
    </w:p>
    <w:p w14:paraId="44510F9B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4D096A8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13093B6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4 (Beneficiari)</w:t>
      </w:r>
    </w:p>
    <w:p w14:paraId="3F9F5727" w14:textId="77777777" w:rsidR="006848AA" w:rsidRDefault="006848AA" w:rsidP="006848AA">
      <w:pPr>
        <w:pStyle w:val="LO-normal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Durante lo svolgimento del Percorso, le Parti della presente Convenzione raccomanderanno al/ai beneficiario/i dello stesso di:</w:t>
      </w:r>
    </w:p>
    <w:p w14:paraId="5EDF492F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svolgere le attività previste dal Percorso;</w:t>
      </w:r>
    </w:p>
    <w:p w14:paraId="37078975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mantenere la necessaria riservatezza per quanto attiene ai dati, informazioni o conoscenze in merito a processi produttivi e prodotti, acquisiti durante lo svolgimento dell’attività formativa;</w:t>
      </w:r>
    </w:p>
    <w:p w14:paraId="3731313C" w14:textId="77777777" w:rsidR="006848AA" w:rsidRDefault="006848AA" w:rsidP="006848AA">
      <w:pPr>
        <w:pStyle w:val="LO-normal"/>
        <w:widowControl w:val="0"/>
        <w:numPr>
          <w:ilvl w:val="0"/>
          <w:numId w:val="1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seguire le indicazioni dei tutor e fare riferimento ad essi per qualsiasi esigenza di tipo organizzativo o altre evenienze.</w:t>
      </w:r>
    </w:p>
    <w:p w14:paraId="753A9B91" w14:textId="77777777" w:rsidR="006848AA" w:rsidRDefault="006848AA" w:rsidP="006848AA">
      <w:pPr>
        <w:pStyle w:val="LO-norma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46F0289" w14:textId="77777777" w:rsidR="006848AA" w:rsidRDefault="006848AA" w:rsidP="006848AA">
      <w:pPr>
        <w:pStyle w:val="LO-norma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1C11B2A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5 (Assicurazione INAIL)</w:t>
      </w:r>
    </w:p>
    <w:p w14:paraId="383BC21F" w14:textId="77777777" w:rsidR="006848AA" w:rsidRDefault="006848AA" w:rsidP="006848AA">
      <w:pPr>
        <w:pStyle w:val="LO-normal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L’Istituzione Scolastica assicura il/i beneficiario/i del Percorso contro gli infortuni sul lavoro</w:t>
      </w:r>
    </w:p>
    <w:p w14:paraId="6792EB03" w14:textId="77777777" w:rsidR="006848AA" w:rsidRDefault="006848AA" w:rsidP="006848AA">
      <w:pPr>
        <w:pStyle w:val="LO-normal"/>
        <w:widowControl w:val="0"/>
        <w:tabs>
          <w:tab w:val="left" w:pos="426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presso l’INAIL, nonché per la responsabilità civile presso compagnie assicurative operanti</w:t>
      </w:r>
    </w:p>
    <w:p w14:paraId="0A4EC46F" w14:textId="77777777" w:rsidR="006848AA" w:rsidRDefault="006848AA" w:rsidP="006848AA">
      <w:pPr>
        <w:pStyle w:val="LO-normal"/>
        <w:widowControl w:val="0"/>
        <w:tabs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nel settore</w:t>
      </w:r>
      <w:r>
        <w:rPr>
          <w:rFonts w:ascii="Times New Roman" w:hAnsi="Times New Roman"/>
          <w:sz w:val="22"/>
          <w:szCs w:val="22"/>
        </w:rPr>
        <w:t>.</w:t>
      </w:r>
    </w:p>
    <w:p w14:paraId="0AD290D9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0B82FD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6 (Impegni)</w:t>
      </w:r>
    </w:p>
    <w:p w14:paraId="13ACF98E" w14:textId="77777777" w:rsidR="006848AA" w:rsidRDefault="006848AA" w:rsidP="006848AA">
      <w:pPr>
        <w:pStyle w:val="LO-normal"/>
        <w:widowControl w:val="0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Soggetto erogatore del Percorso Formativo si impegna a:</w:t>
      </w:r>
    </w:p>
    <w:p w14:paraId="6DEE87A9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garantire al beneficiario/ai beneficiari del Percorso, per il tramite del TFE, l’assistenza e la formazione necessarie al buon esito dell’attività di PCTO, nonché la dichiarazione delle competenze acquisite;</w:t>
      </w:r>
    </w:p>
    <w:p w14:paraId="72D75EBE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consentire al TSI di contattare il beneficiario/i beneficiari del Percorso e il TFE per verificare l’andamento della formazione, per coordinare l’intero percorso formativo e per la stesura della relazione finale;</w:t>
      </w:r>
    </w:p>
    <w:p w14:paraId="4B5AA512" w14:textId="77777777" w:rsidR="006848AA" w:rsidRDefault="006848AA" w:rsidP="006848AA">
      <w:pPr>
        <w:pStyle w:val="LO-normal"/>
        <w:widowControl w:val="0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………. (ulteriori particolari impegni)</w:t>
      </w:r>
    </w:p>
    <w:p w14:paraId="6F7B7BBA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4686C1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FAC8170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7 (Privacy)</w:t>
      </w:r>
    </w:p>
    <w:p w14:paraId="17EE921D" w14:textId="77777777" w:rsidR="006848AA" w:rsidRDefault="006848AA" w:rsidP="006848AA">
      <w:pPr>
        <w:pStyle w:val="LO-normal"/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L’Istituzione Scolastica prende atto che:</w:t>
      </w:r>
    </w:p>
    <w:p w14:paraId="36680FB8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realizzazione del Percorso può comportare la raccolta, da parte del Soggetto Ospitante, di dati personali dei beneficiari;</w:t>
      </w:r>
    </w:p>
    <w:p w14:paraId="512FCDA0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 xml:space="preserve">nell’ambito del Percorso, in particolare nel caso di eventi, potranno essere realizzate foto, </w:t>
      </w:r>
      <w:r>
        <w:rPr>
          <w:rFonts w:ascii="Times New Roman" w:eastAsia="Calibri" w:hAnsi="Times New Roman" w:cs="Calibri"/>
          <w:color w:val="000000"/>
          <w:sz w:val="22"/>
          <w:szCs w:val="22"/>
        </w:rPr>
        <w:lastRenderedPageBreak/>
        <w:t>registrazioni e videoregistrazioni;</w:t>
      </w:r>
    </w:p>
    <w:p w14:paraId="31F04D6A" w14:textId="77777777" w:rsidR="006848AA" w:rsidRDefault="006848AA" w:rsidP="006848AA">
      <w:pPr>
        <w:pStyle w:val="LO-normal"/>
        <w:widowControl w:val="0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il Soggetto erogatore del Percorso Formativo, prima di trattare dati personali dei partecipanti, potrà acquisire una dichiarazione di consenso/liberatoria sottoscritta dal soggetto partecipante, se maggiorenne, ovvero dai soggetti che esercitano la potestà genitoriale o legale sui minori.</w:t>
      </w:r>
    </w:p>
    <w:p w14:paraId="6AD6B0A0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942D127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35E95B8" w14:textId="77777777" w:rsidR="006848AA" w:rsidRDefault="006848AA" w:rsidP="006848AA">
      <w:pPr>
        <w:pStyle w:val="LO-normal"/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8 (Durata)</w:t>
      </w:r>
    </w:p>
    <w:p w14:paraId="7EA2716E" w14:textId="77777777" w:rsidR="006848AA" w:rsidRDefault="006848AA" w:rsidP="006848AA">
      <w:pPr>
        <w:pStyle w:val="LO-normal"/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La presente Convenzione decorre dalla data sottoindicata e dura fino al completamento del Percorso con il Soggetto erogatore del Percorso Formativo.</w:t>
      </w:r>
    </w:p>
    <w:p w14:paraId="38E69501" w14:textId="77777777" w:rsidR="006848AA" w:rsidRDefault="006848AA" w:rsidP="006848AA">
      <w:pPr>
        <w:pStyle w:val="LO-normal"/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>È in ogni caso riconosciuta facoltà al Soggetto erogatore del Percorso Formativo e all’Istituzione Scolastica di risolvere la presente Convenzione in caso di violazione del Percorso di cui all’art. 2.1.</w:t>
      </w:r>
    </w:p>
    <w:p w14:paraId="00EF0D93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E87B72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AD4A35A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A8B781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8B776D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…….., </w:t>
      </w:r>
    </w:p>
    <w:p w14:paraId="487185B6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6236D5C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L’Istituzione Scolastica                                           Il Soggetto erogatore del Percorso Formativo</w:t>
      </w:r>
    </w:p>
    <w:p w14:paraId="58273EE2" w14:textId="77777777" w:rsidR="006848AA" w:rsidRDefault="006848AA" w:rsidP="006848AA">
      <w:pPr>
        <w:pStyle w:val="LO-normal"/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</w:t>
      </w:r>
    </w:p>
    <w:p w14:paraId="74A4437B" w14:textId="77777777" w:rsidR="006848AA" w:rsidRDefault="006848AA" w:rsidP="006848AA">
      <w:pPr>
        <w:pStyle w:val="LO-normal"/>
        <w:tabs>
          <w:tab w:val="right" w:pos="963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Il Legale Rappresentante                                                    Il Legale Rappresentante</w:t>
      </w:r>
    </w:p>
    <w:p w14:paraId="5CBDCEA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ADB801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78E85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7518E9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495FF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F243F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273DE3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7E2CC5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</w:p>
    <w:p w14:paraId="5C884C58" w14:textId="77777777" w:rsidR="006848AA" w:rsidRDefault="006848AA" w:rsidP="006848AA">
      <w:pPr>
        <w:pStyle w:val="LO-normal"/>
        <w:spacing w:before="11"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ELENCO STUDENTI IMPEGNATI NEL PERCORSO PER LE COMPETENZE TRASVERSALI E L’ORIENTAMENTO di cui alla suddetta convenzione</w:t>
      </w:r>
    </w:p>
    <w:p w14:paraId="73E5B072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AEF582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0D4BE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4AD70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1E6C1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25965B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05FF64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239377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DD2B0D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C95E14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ADC43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50DC9E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C70EA" w14:textId="77777777" w:rsidR="006848AA" w:rsidRDefault="006848AA" w:rsidP="006848AA">
      <w:pPr>
        <w:pStyle w:val="LO-normal"/>
        <w:spacing w:before="11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F4A0D8" w14:textId="77777777" w:rsidR="006848AA" w:rsidRDefault="006848AA" w:rsidP="006848AA">
      <w:pPr>
        <w:pStyle w:val="LO-normal"/>
        <w:spacing w:before="11" w:line="276" w:lineRule="auto"/>
      </w:pP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7814" w14:textId="77777777" w:rsidR="00BD32AA" w:rsidRDefault="00BD32AA" w:rsidP="00895BBA">
      <w:r>
        <w:separator/>
      </w:r>
    </w:p>
  </w:endnote>
  <w:endnote w:type="continuationSeparator" w:id="0">
    <w:p w14:paraId="0307A828" w14:textId="77777777" w:rsidR="00BD32AA" w:rsidRDefault="00BD32AA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170" w14:textId="7C09B92F" w:rsidR="00937F10" w:rsidRDefault="006848AA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240F5A58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87231962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EB99" w14:textId="77777777" w:rsidR="00BD32AA" w:rsidRDefault="00BD32AA" w:rsidP="00895BBA">
      <w:r>
        <w:separator/>
      </w:r>
    </w:p>
  </w:footnote>
  <w:footnote w:type="continuationSeparator" w:id="0">
    <w:p w14:paraId="52862704" w14:textId="77777777" w:rsidR="00BD32AA" w:rsidRDefault="00BD32AA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EFA"/>
    <w:multiLevelType w:val="multilevel"/>
    <w:tmpl w:val="CA386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E3F"/>
    <w:multiLevelType w:val="multilevel"/>
    <w:tmpl w:val="E7309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4FAD"/>
    <w:multiLevelType w:val="multilevel"/>
    <w:tmpl w:val="DA9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4C4"/>
    <w:multiLevelType w:val="multilevel"/>
    <w:tmpl w:val="5CFE1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93EF1"/>
    <w:multiLevelType w:val="multilevel"/>
    <w:tmpl w:val="A568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00"/>
    <w:multiLevelType w:val="multilevel"/>
    <w:tmpl w:val="6040CF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2D6E"/>
    <w:multiLevelType w:val="multilevel"/>
    <w:tmpl w:val="388A8E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23C7"/>
    <w:multiLevelType w:val="multilevel"/>
    <w:tmpl w:val="8D880A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F19BE"/>
    <w:multiLevelType w:val="multilevel"/>
    <w:tmpl w:val="7AF0D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B5E4E"/>
    <w:multiLevelType w:val="multilevel"/>
    <w:tmpl w:val="51BE47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5632"/>
    <w:multiLevelType w:val="multilevel"/>
    <w:tmpl w:val="E96C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56203"/>
    <w:multiLevelType w:val="multilevel"/>
    <w:tmpl w:val="9CE6D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4977"/>
    <w:multiLevelType w:val="multilevel"/>
    <w:tmpl w:val="2DC2F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5068">
    <w:abstractNumId w:val="16"/>
  </w:num>
  <w:num w:numId="2" w16cid:durableId="283583867">
    <w:abstractNumId w:val="15"/>
  </w:num>
  <w:num w:numId="3" w16cid:durableId="2082748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12"/>
  </w:num>
  <w:num w:numId="5" w16cid:durableId="424114837">
    <w:abstractNumId w:val="10"/>
  </w:num>
  <w:num w:numId="6" w16cid:durableId="1592197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81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436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149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659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802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516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056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4785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8786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384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196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92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848AA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90D14"/>
    <w:rsid w:val="00AB4F2D"/>
    <w:rsid w:val="00B11815"/>
    <w:rsid w:val="00B2474A"/>
    <w:rsid w:val="00B47A47"/>
    <w:rsid w:val="00BB0D72"/>
    <w:rsid w:val="00BD32AA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6848AA"/>
    <w:rPr>
      <w:rFonts w:ascii="Tahoma" w:eastAsia="Tahoma" w:hAnsi="Tahoma" w:cs="Tah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</Template>
  <TotalTime>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7913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Pieri Simona</cp:lastModifiedBy>
  <cp:revision>2</cp:revision>
  <cp:lastPrinted>2020-09-22T09:19:00Z</cp:lastPrinted>
  <dcterms:created xsi:type="dcterms:W3CDTF">2023-10-19T21:25:00Z</dcterms:created>
  <dcterms:modified xsi:type="dcterms:W3CDTF">2023-10-19T21:25:00Z</dcterms:modified>
</cp:coreProperties>
</file>